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CF" w:rsidRPr="000F1CEC" w:rsidRDefault="003F10C9" w:rsidP="009902CF">
      <w:pPr>
        <w:pStyle w:val="ConsPlusNormal"/>
        <w:jc w:val="center"/>
        <w:outlineLvl w:val="1"/>
        <w:rPr>
          <w:sz w:val="20"/>
        </w:rPr>
      </w:pPr>
      <w:r>
        <w:rPr>
          <w:color w:val="FFFFFF"/>
        </w:rPr>
        <w:t xml:space="preserve">                                                                        </w:t>
      </w:r>
      <w:r w:rsidR="009902CF">
        <w:rPr>
          <w:color w:val="FFFFFF"/>
        </w:rPr>
        <w:t xml:space="preserve">           </w:t>
      </w:r>
      <w:r w:rsidR="009902CF" w:rsidRPr="000F1CEC">
        <w:rPr>
          <w:sz w:val="20"/>
        </w:rPr>
        <w:t xml:space="preserve">Приложение № </w:t>
      </w:r>
      <w:r w:rsidR="009902CF">
        <w:rPr>
          <w:sz w:val="20"/>
        </w:rPr>
        <w:t>1</w:t>
      </w:r>
      <w:r w:rsidR="00090F67">
        <w:rPr>
          <w:sz w:val="20"/>
        </w:rPr>
        <w:t>0</w:t>
      </w:r>
    </w:p>
    <w:p w:rsidR="009902CF" w:rsidRDefault="009902CF" w:rsidP="009902CF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Pr="000F1CEC">
        <w:rPr>
          <w:sz w:val="20"/>
        </w:rPr>
        <w:t>к приказу №</w:t>
      </w:r>
      <w:r>
        <w:rPr>
          <w:sz w:val="20"/>
        </w:rPr>
        <w:t xml:space="preserve"> 202 от 30.12.2022г.</w:t>
      </w:r>
    </w:p>
    <w:p w:rsidR="009902CF" w:rsidRDefault="009902CF" w:rsidP="009902CF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BF42B9">
        <w:rPr>
          <w:sz w:val="20"/>
        </w:rPr>
        <w:t>«</w:t>
      </w:r>
      <w:r>
        <w:rPr>
          <w:sz w:val="20"/>
        </w:rPr>
        <w:t>Об утверждении у</w:t>
      </w:r>
      <w:r w:rsidRPr="000F1CEC">
        <w:rPr>
          <w:sz w:val="20"/>
        </w:rPr>
        <w:t>четной политике</w:t>
      </w:r>
    </w:p>
    <w:p w:rsidR="009902CF" w:rsidRDefault="009902CF" w:rsidP="009902CF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Pr="000F1CEC">
        <w:rPr>
          <w:sz w:val="20"/>
        </w:rPr>
        <w:t>для целей</w:t>
      </w:r>
      <w:r>
        <w:rPr>
          <w:sz w:val="20"/>
        </w:rPr>
        <w:t xml:space="preserve"> </w:t>
      </w:r>
      <w:r w:rsidRPr="000F1CEC">
        <w:rPr>
          <w:sz w:val="20"/>
        </w:rPr>
        <w:t xml:space="preserve">бухгалтерского и </w:t>
      </w:r>
    </w:p>
    <w:p w:rsidR="009902CF" w:rsidRDefault="009902CF" w:rsidP="009902CF">
      <w:pPr>
        <w:pStyle w:val="ConsPlusNormal"/>
        <w:jc w:val="center"/>
      </w:pPr>
      <w:r>
        <w:rPr>
          <w:sz w:val="20"/>
        </w:rPr>
        <w:t xml:space="preserve">                                                                                                  </w:t>
      </w:r>
      <w:r w:rsidRPr="000F1CEC">
        <w:rPr>
          <w:sz w:val="20"/>
        </w:rPr>
        <w:t>налогового учета</w:t>
      </w:r>
      <w:r w:rsidR="00BF42B9">
        <w:rPr>
          <w:sz w:val="20"/>
        </w:rPr>
        <w:t>»</w:t>
      </w:r>
    </w:p>
    <w:p w:rsidR="003F10C9" w:rsidRDefault="003F10C9" w:rsidP="009902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F10C9" w:rsidRDefault="003F10C9" w:rsidP="0080037B">
      <w:pPr>
        <w:pStyle w:val="ConsPlusNormal"/>
        <w:jc w:val="right"/>
      </w:pPr>
    </w:p>
    <w:p w:rsidR="003F10C9" w:rsidRDefault="003F10C9" w:rsidP="008003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844" w:rsidRPr="000E1B48" w:rsidRDefault="001C1844" w:rsidP="001C184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1B4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F10C9" w:rsidRPr="000E1B48" w:rsidRDefault="001C1844" w:rsidP="00FC40F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B48">
        <w:rPr>
          <w:rFonts w:ascii="Times New Roman" w:hAnsi="Times New Roman"/>
          <w:b/>
          <w:sz w:val="24"/>
          <w:szCs w:val="24"/>
        </w:rPr>
        <w:t>об организации электронного документооборота</w:t>
      </w:r>
    </w:p>
    <w:p w:rsidR="003F10C9" w:rsidRPr="000E1B48" w:rsidRDefault="003F10C9" w:rsidP="0080037B"/>
    <w:p w:rsidR="001C1844" w:rsidRPr="000E1B48" w:rsidRDefault="001C1844" w:rsidP="001C1844">
      <w:pPr>
        <w:pStyle w:val="ConsPlusNormal"/>
        <w:ind w:firstLine="540"/>
        <w:jc w:val="both"/>
      </w:pPr>
      <w:r w:rsidRPr="000E1B48">
        <w:t xml:space="preserve">1. Электронный документооборот </w:t>
      </w:r>
      <w:r w:rsidR="00FC40FE" w:rsidRPr="000E1B48">
        <w:t>учреждений</w:t>
      </w:r>
      <w:r w:rsidRPr="000E1B48">
        <w:t xml:space="preserve"> представляет собой взаимодействие информационных подсистем электронного документооборота подразделений Организации внутри нее, а также взаимодействие Организации с ее внешними контрагентами (далее - участники электронного документооборота, информационные подсистемы и системы электронного документооборота).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1.1. Определения настоящего Положения: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Документооборот - процесс движения документов </w:t>
      </w:r>
      <w:r w:rsidR="008F5A21">
        <w:t>между участниками электронного документооборота</w:t>
      </w:r>
      <w:r w:rsidRPr="000E1B48">
        <w:t xml:space="preserve">. </w:t>
      </w:r>
      <w:proofErr w:type="gramStart"/>
      <w:r w:rsidRPr="000E1B48">
        <w:t xml:space="preserve">Включает последовательные </w:t>
      </w:r>
      <w:proofErr w:type="spellStart"/>
      <w:r w:rsidRPr="000E1B48">
        <w:t>подпроцессы</w:t>
      </w:r>
      <w:proofErr w:type="spellEnd"/>
      <w:r w:rsidRPr="000E1B48">
        <w:t xml:space="preserve"> создания, согласования, направления адресату; получения, приема к исполнению, контроля исполнения; формирование и хранение дел, использование документов; предоставление копий, справок.</w:t>
      </w:r>
      <w:proofErr w:type="gramEnd"/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Электронный документооборот (ЭДО) - единый программно-аппаратный комплекс по работе с электронными документами.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Система электронного документооборота (СЭД) - </w:t>
      </w:r>
      <w:proofErr w:type="gramStart"/>
      <w:r w:rsidRPr="000E1B48">
        <w:t>используемый</w:t>
      </w:r>
      <w:proofErr w:type="gramEnd"/>
      <w:r w:rsidRPr="000E1B48">
        <w:t xml:space="preserve"> Организацией ЭДО.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Электронный документ (ЭД) - документ, созданный с помощью средств компьютерной обработки информации, который может быть подписан электронной подписью (ЭП) и сохранен на машинном носителе в виде файла соответствующего формата.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Электронная подпись (ЭП) - аналог собственноручной подписи, являющийся средством защиты информации, обеспечивающим возможность контроля целостности и подтверждения подлинности электронных документов.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Первичный электронный документ - электронный документ, соответствующий установленным требованиям (</w:t>
      </w:r>
      <w:hyperlink r:id="rId5" w:history="1">
        <w:r w:rsidRPr="000E1B48">
          <w:rPr>
            <w:color w:val="0000FF"/>
          </w:rPr>
          <w:t>ст. 9</w:t>
        </w:r>
      </w:hyperlink>
      <w:r w:rsidRPr="000E1B48">
        <w:t xml:space="preserve"> Федерального закона от 06.12.2011 N 402-ФЗ "О бухгалтерском учете" и т.д.).</w:t>
      </w:r>
    </w:p>
    <w:p w:rsidR="00FC40FE" w:rsidRPr="000E1B48" w:rsidRDefault="001C1844" w:rsidP="00FC40FE">
      <w:pPr>
        <w:pStyle w:val="ConsPlusNormal"/>
        <w:spacing w:before="240"/>
        <w:ind w:firstLine="540"/>
        <w:jc w:val="both"/>
      </w:pPr>
      <w:r w:rsidRPr="000E1B48">
        <w:t xml:space="preserve">2. </w:t>
      </w:r>
      <w:r w:rsidR="00FC40FE" w:rsidRPr="000E1B48">
        <w:t>При разработке Положения учтены положения следующих законодательных и иных нормативных правовых актов в сфере информации, документации, архивного дела:</w:t>
      </w:r>
    </w:p>
    <w:p w:rsidR="00FC40FE" w:rsidRPr="000E1B48" w:rsidRDefault="00FC40FE" w:rsidP="00FC40FE">
      <w:pPr>
        <w:pStyle w:val="ConsPlusNormal"/>
        <w:spacing w:before="240"/>
        <w:ind w:firstLine="540"/>
        <w:jc w:val="both"/>
      </w:pPr>
      <w:r w:rsidRPr="000E1B48">
        <w:t xml:space="preserve">- Федеральный </w:t>
      </w:r>
      <w:hyperlink r:id="rId6" w:history="1">
        <w:r w:rsidRPr="000E1B48">
          <w:rPr>
            <w:color w:val="0000FF"/>
          </w:rPr>
          <w:t>закон</w:t>
        </w:r>
      </w:hyperlink>
      <w:r w:rsidRPr="000E1B48">
        <w:t xml:space="preserve"> от 06.04.2011 N 63-ФЗ "Об электронной подписи";</w:t>
      </w:r>
    </w:p>
    <w:p w:rsidR="00FC40FE" w:rsidRPr="000E1B48" w:rsidRDefault="00FC40FE" w:rsidP="00FC40FE">
      <w:pPr>
        <w:pStyle w:val="ConsPlusNormal"/>
        <w:spacing w:before="240"/>
        <w:ind w:firstLine="540"/>
        <w:jc w:val="both"/>
      </w:pPr>
      <w:r w:rsidRPr="000E1B48">
        <w:t xml:space="preserve">- Федеральный </w:t>
      </w:r>
      <w:hyperlink r:id="rId7" w:history="1">
        <w:r w:rsidRPr="000E1B48">
          <w:rPr>
            <w:color w:val="0000FF"/>
          </w:rPr>
          <w:t>закон</w:t>
        </w:r>
      </w:hyperlink>
      <w:r w:rsidRPr="000E1B48">
        <w:t xml:space="preserve"> от 22.10.2004 N 125-ФЗ "Об архивном деле в Российской Федерации";</w:t>
      </w:r>
    </w:p>
    <w:p w:rsidR="00FC40FE" w:rsidRPr="000E1B48" w:rsidRDefault="00FC40FE" w:rsidP="00FC40FE">
      <w:pPr>
        <w:pStyle w:val="ConsPlusNormal"/>
        <w:spacing w:before="240"/>
        <w:ind w:firstLine="540"/>
        <w:jc w:val="both"/>
      </w:pPr>
      <w:r w:rsidRPr="000E1B48">
        <w:t xml:space="preserve">- Федеральный </w:t>
      </w:r>
      <w:hyperlink r:id="rId8" w:history="1">
        <w:r w:rsidRPr="000E1B48">
          <w:rPr>
            <w:color w:val="0000FF"/>
          </w:rPr>
          <w:t>закон</w:t>
        </w:r>
      </w:hyperlink>
      <w:r w:rsidRPr="000E1B48">
        <w:t xml:space="preserve"> от 27.07.2006 N 149-ФЗ "Об информации, информационных технологиях и о защите информации";</w:t>
      </w:r>
    </w:p>
    <w:p w:rsidR="00FC40FE" w:rsidRPr="000E1B48" w:rsidRDefault="00FC40FE" w:rsidP="00FC40FE">
      <w:pPr>
        <w:pStyle w:val="ConsPlusNormal"/>
        <w:spacing w:before="240"/>
        <w:ind w:firstLine="540"/>
        <w:jc w:val="both"/>
      </w:pPr>
      <w:r w:rsidRPr="000E1B48">
        <w:t xml:space="preserve">- Федеральный </w:t>
      </w:r>
      <w:hyperlink r:id="rId9" w:history="1">
        <w:r w:rsidRPr="000E1B48">
          <w:rPr>
            <w:color w:val="0000FF"/>
          </w:rPr>
          <w:t>закон</w:t>
        </w:r>
      </w:hyperlink>
      <w:r w:rsidRPr="000E1B48">
        <w:t xml:space="preserve"> от 27.07.2006 N 152-ФЗ "О персональных данных";</w:t>
      </w:r>
    </w:p>
    <w:p w:rsidR="00FC40FE" w:rsidRPr="000E1B48" w:rsidRDefault="00FC40FE" w:rsidP="00FC40FE">
      <w:pPr>
        <w:pStyle w:val="ConsPlusNormal"/>
        <w:spacing w:before="240"/>
        <w:ind w:firstLine="540"/>
        <w:jc w:val="both"/>
      </w:pPr>
      <w:r w:rsidRPr="000E1B48">
        <w:t xml:space="preserve">- </w:t>
      </w:r>
      <w:hyperlink r:id="rId10" w:history="1">
        <w:r w:rsidRPr="000E1B48">
          <w:rPr>
            <w:color w:val="0000FF"/>
          </w:rPr>
          <w:t>Указ</w:t>
        </w:r>
      </w:hyperlink>
      <w:r w:rsidRPr="000E1B48">
        <w:t xml:space="preserve"> Президента Российской Федерации от 06.03.1997 N 188 "Об утверждении Перечня сведений конфиденциального характера".</w:t>
      </w:r>
    </w:p>
    <w:p w:rsidR="00EC290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3. </w:t>
      </w:r>
      <w:r w:rsidR="00EC2904" w:rsidRPr="000E1B48">
        <w:t>Электронный документооборот между учреждениями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Под взаимодействием информационных подсистем и систем электронного документооборота </w:t>
      </w:r>
      <w:r w:rsidRPr="000E1B48">
        <w:lastRenderedPageBreak/>
        <w:t>в настоящем Положении понимается обмен электронными сообщениями (ведение служебной переписки в электронной форме) между участниками электронного документооборота</w:t>
      </w:r>
      <w:r w:rsidR="00A81B13" w:rsidRPr="000E1B48">
        <w:t xml:space="preserve"> с помощью </w:t>
      </w:r>
      <w:r w:rsidR="00DD3B4E" w:rsidRPr="000E1B48">
        <w:t xml:space="preserve">(СЭД) </w:t>
      </w:r>
      <w:r w:rsidR="00D17F66" w:rsidRPr="000E1B48">
        <w:t>С</w:t>
      </w:r>
      <w:r w:rsidR="00A81B13" w:rsidRPr="000E1B48">
        <w:t>истем электронного документооборота (</w:t>
      </w:r>
      <w:proofErr w:type="spellStart"/>
      <w:r w:rsidR="00A81B13" w:rsidRPr="000E1B48">
        <w:t>Диодок</w:t>
      </w:r>
      <w:proofErr w:type="spellEnd"/>
      <w:r w:rsidR="00A81B13" w:rsidRPr="000E1B48">
        <w:t>, СБИС</w:t>
      </w:r>
      <w:r w:rsidR="00D17F66" w:rsidRPr="000E1B48">
        <w:t>, Контур Экстерн</w:t>
      </w:r>
      <w:r w:rsidR="00A81B13" w:rsidRPr="000E1B48">
        <w:t xml:space="preserve"> и др.),  1 С Предприяти</w:t>
      </w:r>
      <w:r w:rsidR="00D17F66" w:rsidRPr="000E1B48">
        <w:t>я</w:t>
      </w:r>
      <w:r w:rsidR="00A81B13" w:rsidRPr="000E1B48">
        <w:t xml:space="preserve"> и электронной почты учреждений, в </w:t>
      </w:r>
      <w:r w:rsidRPr="000E1B48">
        <w:t>том числе: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а) направление и получение в электронной форме решений и поручений руководства </w:t>
      </w:r>
      <w:r w:rsidR="00240063" w:rsidRPr="000E1B48">
        <w:t>Учреждений</w:t>
      </w:r>
      <w:r w:rsidRPr="000E1B48">
        <w:t>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б) получение информации о ходе рассмотрения участниками электронного документооборота электронных сообщений, в том числе поручений руководителя </w:t>
      </w:r>
      <w:r w:rsidR="00240063" w:rsidRPr="000E1B48">
        <w:t>Учреждений</w:t>
      </w:r>
      <w:r w:rsidRPr="000E1B48">
        <w:t>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в) направление в электронной форме документов руководству </w:t>
      </w:r>
      <w:r w:rsidR="00240063" w:rsidRPr="000E1B48">
        <w:t>Учреждений</w:t>
      </w:r>
      <w:r w:rsidRPr="000E1B48">
        <w:t>;</w:t>
      </w:r>
    </w:p>
    <w:p w:rsidR="00167752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г) </w:t>
      </w:r>
      <w:r w:rsidR="00167752" w:rsidRPr="000E1B48">
        <w:t>Оперативная передача информации между учреждениями и ЦБ</w:t>
      </w:r>
      <w:r w:rsidR="0013761F" w:rsidRPr="000E1B48">
        <w:t xml:space="preserve"> необходимой для оказания </w:t>
      </w:r>
      <w:r w:rsidR="00167752" w:rsidRPr="000E1B48">
        <w:t xml:space="preserve"> </w:t>
      </w:r>
      <w:r w:rsidR="0013761F" w:rsidRPr="000E1B48">
        <w:t>услуг по ведению бухгалтерского и налогового учета</w:t>
      </w:r>
      <w:r w:rsidR="002A74C3" w:rsidRPr="000E1B48">
        <w:t xml:space="preserve"> </w:t>
      </w:r>
      <w:proofErr w:type="gramStart"/>
      <w:r w:rsidR="002A74C3" w:rsidRPr="000E1B48">
        <w:t>согласно графика</w:t>
      </w:r>
      <w:proofErr w:type="gramEnd"/>
      <w:r w:rsidR="002A74C3" w:rsidRPr="000E1B48">
        <w:t xml:space="preserve"> документооборота (Приложения № 3)</w:t>
      </w:r>
      <w:r w:rsidR="0013761F" w:rsidRPr="000E1B48">
        <w:t>;</w:t>
      </w:r>
      <w:r w:rsidR="00167752" w:rsidRPr="000E1B48">
        <w:t xml:space="preserve">   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proofErr w:type="spellStart"/>
      <w:r w:rsidRPr="000E1B48">
        <w:t>д</w:t>
      </w:r>
      <w:proofErr w:type="spellEnd"/>
      <w:r w:rsidRPr="000E1B48">
        <w:t>) осуществление участниками электронного документооборота согласительных процедур по проектам локальных правовых актов в электронной форме;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 xml:space="preserve">е) направление в электронной форме </w:t>
      </w:r>
      <w:r w:rsidR="002A74C3" w:rsidRPr="000E1B48">
        <w:t xml:space="preserve">запросов вышестоящих </w:t>
      </w:r>
      <w:r w:rsidR="00186CD4" w:rsidRPr="000E1B48">
        <w:t>организаций</w:t>
      </w:r>
      <w:r w:rsidRPr="000E1B48">
        <w:t xml:space="preserve"> исполнителям для реализации;</w:t>
      </w:r>
    </w:p>
    <w:p w:rsidR="001C1844" w:rsidRDefault="001C1844" w:rsidP="001C1844">
      <w:pPr>
        <w:pStyle w:val="ConsPlusNormal"/>
        <w:spacing w:before="240"/>
        <w:ind w:firstLine="540"/>
        <w:jc w:val="both"/>
      </w:pPr>
      <w:r w:rsidRPr="000E1B48">
        <w:t>ж) направление и получение иных документов, передаваемых при взаимодействии участников электронного докум</w:t>
      </w:r>
      <w:r w:rsidR="00A229C1">
        <w:t>ентооборота в электронной форме</w:t>
      </w:r>
    </w:p>
    <w:p w:rsidR="00A229C1" w:rsidRDefault="00A229C1" w:rsidP="001C1844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направление документов внешним контрагентам в электронной форме;</w:t>
      </w:r>
    </w:p>
    <w:p w:rsidR="00A229C1" w:rsidRDefault="00A229C1" w:rsidP="001C1844">
      <w:pPr>
        <w:pStyle w:val="ConsPlusNormal"/>
        <w:spacing w:before="240"/>
        <w:ind w:firstLine="540"/>
        <w:jc w:val="both"/>
      </w:pPr>
      <w:r>
        <w:t>и)</w:t>
      </w:r>
      <w:r w:rsidRPr="00A229C1">
        <w:t xml:space="preserve"> </w:t>
      </w:r>
      <w:r>
        <w:t>получение документов внешним контрагентам в электронной форме.</w:t>
      </w:r>
    </w:p>
    <w:p w:rsidR="00F201FA" w:rsidRPr="000E1B48" w:rsidRDefault="00F201FA" w:rsidP="00F201FA">
      <w:pPr>
        <w:pStyle w:val="ConsPlusNormal"/>
        <w:ind w:firstLine="540"/>
        <w:jc w:val="both"/>
      </w:pPr>
      <w:r w:rsidRPr="000E1B48">
        <w:t>3.1. Электронный документооборот между учреждениями представляет собой взаимодействие информационных систем электронного документооборота.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3.2. Организатором такого электронного документооборота является Служба делопроизводства.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3.3. Участниками такого электронного документооборота являются лица с совместимыми техническими и программными возможностями.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3.4. Обмен электронными сообщениями при осуществлении электронного документооборота осуществляют уполномоченные сотрудники Учреждений.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3.5. Электронный документооборот осуществляется посредством обмена электронными сообщениями. Электронное сообщение состоит из сопроводительной и содержательной частей. Сопроводительная часть предназначена для адресации сообщения. Содержательная часть представляет собой текст сообщения либо текст сообщения с присоединенными файлами, содержащими электронную копию (электронный образ) документа или электронный документ, и их реквизиты, описанные с помощью языка XML. Формат файлов, используемых при осуществлении межведомственного электронного документооборота, должен соответствовать национальным или международным стандартам либо иметь открытый исходный код и открытую структуру.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3.6. Отправитель электронного сообщения, содержащего электронную копию документа, несет ответственность за соответствие содержания электронной копии содержанию подлинника документа на бумажном носителе.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3.7. Система электронного документооборота Учреждений должна обеспечивать подготовку уведомлений о ходе прохождения и рассмотрения электронных сообщений.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 xml:space="preserve">3.8. Информационная безопасность при осуществлении электронного документооборота </w:t>
      </w:r>
      <w:r w:rsidRPr="000E1B48">
        <w:lastRenderedPageBreak/>
        <w:t>обеспечивается комплексом технических и организационных мероприятий.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3.9. К техническим мероприятиям относятся: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а) организация и использование средств защиты информации в полном объеме их функциональных возможностей;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б) обеспечение целостности обрабатываемых данных;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в) обеспечение антивирусной защиты информации.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7.10. К организационным мероприятиям относятся: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а) контроль выполнения требований нормативных документов, регламентирующих обеспечение защиты информации;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б) определение должностных лиц участников электронного документооборота и организатора электронного документооборота, ответственных за обеспечение информационной безопасности;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в) установление порядка резервного копирования, восстановления и архивирования баз данных, находящихся на головном узле электронного документооборота, а также порядка обновления антивирусных баз;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r w:rsidRPr="000E1B48">
        <w:t>г) установление порядка допуска для проведения ремонтно-восстановительных работ программно-технических средств;</w:t>
      </w:r>
    </w:p>
    <w:p w:rsidR="00F201FA" w:rsidRPr="000E1B48" w:rsidRDefault="00F201FA" w:rsidP="00F201FA">
      <w:pPr>
        <w:pStyle w:val="ConsPlusNormal"/>
        <w:spacing w:before="240"/>
        <w:ind w:firstLine="540"/>
        <w:jc w:val="both"/>
      </w:pPr>
      <w:proofErr w:type="spellStart"/>
      <w:r w:rsidRPr="000E1B48">
        <w:t>д</w:t>
      </w:r>
      <w:proofErr w:type="spellEnd"/>
      <w:r w:rsidRPr="000E1B48">
        <w:t>) организация режимных мероприятий в отношении помещений, в которых размещены узлы участников электронного документооборота, и технических средств этих узлов.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4. При осуществлении электронного документооборота допускается обмен электронными сообщениями, содержащими общедоступную информацию и информацию, доступ к которой ограничивается в соответствии с законодательством Российской Федерации. Обмен между участниками электронного документооборота информацией, доступ к которой ограничивается в соответствии с законодательством Российской Федерации, осуществляется при выполнении ими требований по защите такой информации, установленных в отношении информационных систем электронного документооборота.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5. Основными принципами электронного документооборота являются: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а) обеспечение технологической возможности использования электронного документооборота переменным числом его участников;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б) применение участниками электронного документооборота совместимых технологий, форматов, протоколов информационного взаимодействия и унифицированных программно-технических средств;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в) правомерное использование программного обеспечения и сертифицированных программно-технических средств участниками электронного документооборота;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г) однократная регистрация документа, позволяющая однозначно идентифицировать документ;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proofErr w:type="spellStart"/>
      <w:r w:rsidRPr="000E1B48">
        <w:t>д</w:t>
      </w:r>
      <w:proofErr w:type="spellEnd"/>
      <w:r w:rsidRPr="000E1B48">
        <w:t>) возможность параллельного выполнения операций, позволяющая сократить время движения документов и повышения оперативности их исполнения;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е) непрерывность движения документа, позволяющая идентифицировать ответственного за исполнение документа (задачи) в каждый момент времени жизни документа (процесса);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lastRenderedPageBreak/>
        <w:t>ж) единая (или согласованная распределенная) база документной информации, позволяющая исключить возможность дублирования документов;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proofErr w:type="spellStart"/>
      <w:r w:rsidRPr="000E1B48">
        <w:t>з</w:t>
      </w:r>
      <w:proofErr w:type="spellEnd"/>
      <w:r w:rsidRPr="000E1B48">
        <w:t>) обеспечение целостности передаваемой информации;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и) минимизация издержек, в том числе финансовых и временных, при осуществлении информационного взаимодействия участниками электронного документооборота;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к) эффективность системы поиска документа, позволяющей находить документ, обладая минимальной информацией о нем;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л) развитая система отчетности по различным статусам и атрибутам документов, позволяющая контролировать движение документов по процессам документооборота и принимать управленческие решения, основываясь на данных из отчетов;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м) обеспечение конфиденциальности передачи и получения информации.</w:t>
      </w:r>
    </w:p>
    <w:p w:rsidR="00F343CB" w:rsidRPr="000E1B48" w:rsidRDefault="00F343CB" w:rsidP="001C1844">
      <w:pPr>
        <w:pStyle w:val="ConsPlusNormal"/>
        <w:spacing w:before="240"/>
        <w:ind w:firstLine="540"/>
        <w:jc w:val="both"/>
      </w:pPr>
    </w:p>
    <w:p w:rsidR="00F343CB" w:rsidRPr="000E1B48" w:rsidRDefault="001C1844" w:rsidP="00F201FA">
      <w:pPr>
        <w:pStyle w:val="ConsPlusNormal"/>
        <w:outlineLvl w:val="0"/>
      </w:pPr>
      <w:r w:rsidRPr="000E1B48">
        <w:t xml:space="preserve">6. </w:t>
      </w:r>
      <w:r w:rsidR="00F343CB" w:rsidRPr="000E1B48">
        <w:t>Порядок организации документооборота</w:t>
      </w:r>
    </w:p>
    <w:p w:rsidR="00F343CB" w:rsidRPr="000E1B48" w:rsidRDefault="00F343CB" w:rsidP="00F343CB">
      <w:pPr>
        <w:pStyle w:val="ConsPlusNormal"/>
        <w:jc w:val="both"/>
      </w:pPr>
    </w:p>
    <w:p w:rsidR="00F343CB" w:rsidRPr="000E1B48" w:rsidRDefault="00F343CB" w:rsidP="00F343CB">
      <w:pPr>
        <w:pStyle w:val="ConsPlusNormal"/>
        <w:ind w:firstLine="540"/>
        <w:jc w:val="both"/>
      </w:pPr>
      <w:r w:rsidRPr="000E1B48">
        <w:t>Основные процедуры документооборота: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прием и первичная обработка поступающих документов</w:t>
      </w:r>
      <w:r w:rsidR="00652D9B">
        <w:t>, в том числе подписание ЭП или отклонение</w:t>
      </w:r>
      <w:r w:rsidRPr="000E1B48">
        <w:t>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предварительное рассмотрение документов Службой делопроизводства;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регистрация поступающих документов;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рассмотрение документов руководством Организации и доведение документов до исполнителей;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обработка, исполнение документов, подготовка ответов;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 xml:space="preserve">- сокращение количества документов и копий на бумаге, по возможности замена их </w:t>
      </w:r>
      <w:proofErr w:type="gramStart"/>
      <w:r w:rsidRPr="000E1B48">
        <w:t>электронными</w:t>
      </w:r>
      <w:proofErr w:type="gramEnd"/>
      <w:r w:rsidRPr="000E1B48">
        <w:t>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регистрация отправляемых документов;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отправка документов;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разработка, оформление и регистрация внутренних документов;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обработка и учет иностранной корреспонденции;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  <w:r w:rsidRPr="000E1B48">
        <w:t>- учет и анализ объемов документооборота.</w:t>
      </w:r>
    </w:p>
    <w:p w:rsidR="00F343CB" w:rsidRPr="000E1B48" w:rsidRDefault="00F343CB" w:rsidP="00F343CB">
      <w:pPr>
        <w:pStyle w:val="ConsPlusNormal"/>
        <w:spacing w:before="240"/>
        <w:ind w:firstLine="540"/>
        <w:jc w:val="both"/>
      </w:pPr>
    </w:p>
    <w:p w:rsidR="006306B6" w:rsidRPr="000E1B48" w:rsidRDefault="007006EB" w:rsidP="007006EB">
      <w:pPr>
        <w:widowControl w:val="0"/>
        <w:autoSpaceDE w:val="0"/>
        <w:autoSpaceDN w:val="0"/>
        <w:spacing w:before="106" w:after="0" w:line="240" w:lineRule="auto"/>
        <w:rPr>
          <w:rFonts w:ascii="Times New Roman" w:hAnsi="Times New Roman"/>
          <w:color w:val="0F0F0F"/>
          <w:sz w:val="24"/>
          <w:szCs w:val="24"/>
        </w:rPr>
      </w:pPr>
      <w:r w:rsidRPr="000E1B48">
        <w:rPr>
          <w:rFonts w:ascii="Times New Roman" w:hAnsi="Times New Roman"/>
          <w:sz w:val="24"/>
          <w:szCs w:val="24"/>
        </w:rPr>
        <w:t xml:space="preserve">               </w:t>
      </w:r>
      <w:r w:rsidR="00E230B5" w:rsidRPr="000E1B48">
        <w:rPr>
          <w:rFonts w:ascii="Times New Roman" w:hAnsi="Times New Roman"/>
          <w:sz w:val="24"/>
          <w:szCs w:val="24"/>
        </w:rPr>
        <w:t>7</w:t>
      </w:r>
      <w:r w:rsidR="001C1844" w:rsidRPr="000E1B48">
        <w:rPr>
          <w:rFonts w:ascii="Times New Roman" w:hAnsi="Times New Roman"/>
          <w:sz w:val="24"/>
          <w:szCs w:val="24"/>
        </w:rPr>
        <w:t xml:space="preserve">. </w:t>
      </w:r>
      <w:r w:rsidR="006306B6" w:rsidRPr="000E1B48">
        <w:rPr>
          <w:rFonts w:ascii="Times New Roman" w:hAnsi="Times New Roman"/>
          <w:color w:val="0F0F0F"/>
          <w:w w:val="105"/>
          <w:sz w:val="24"/>
          <w:szCs w:val="24"/>
        </w:rPr>
        <w:t>Хранение электронных</w:t>
      </w:r>
      <w:r w:rsidR="006306B6" w:rsidRPr="000E1B48">
        <w:rPr>
          <w:rFonts w:ascii="Times New Roman" w:hAnsi="Times New Roman"/>
          <w:color w:val="0F0F0F"/>
          <w:spacing w:val="15"/>
          <w:w w:val="105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w w:val="105"/>
          <w:sz w:val="24"/>
          <w:szCs w:val="24"/>
        </w:rPr>
        <w:t>документов</w:t>
      </w:r>
    </w:p>
    <w:p w:rsidR="006306B6" w:rsidRPr="000E1B48" w:rsidRDefault="00F90908" w:rsidP="00F90908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b/>
          <w:color w:val="0F0F0F"/>
          <w:w w:val="105"/>
          <w:sz w:val="24"/>
          <w:szCs w:val="24"/>
        </w:rPr>
      </w:pPr>
      <w:r w:rsidRPr="000E1B48">
        <w:rPr>
          <w:rFonts w:ascii="Times New Roman" w:hAnsi="Times New Roman"/>
          <w:color w:val="0F0F0F"/>
          <w:sz w:val="24"/>
          <w:szCs w:val="24"/>
        </w:rPr>
        <w:t>а) в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 xml:space="preserve">се </w:t>
      </w:r>
      <w:r w:rsidR="006306B6" w:rsidRPr="000E1B48">
        <w:rPr>
          <w:rFonts w:ascii="Times New Roman" w:hAnsi="Times New Roman"/>
          <w:color w:val="232323"/>
          <w:sz w:val="24"/>
          <w:szCs w:val="24"/>
        </w:rPr>
        <w:t xml:space="preserve">электронные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документы должны храниться в том же формате, в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котором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они</w:t>
      </w:r>
      <w:r w:rsidR="006306B6" w:rsidRPr="000E1B48">
        <w:rPr>
          <w:rFonts w:ascii="Times New Roman" w:hAnsi="Times New Roman"/>
          <w:color w:val="0F0F0F"/>
          <w:spacing w:val="6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были</w:t>
      </w:r>
      <w:r w:rsidR="006306B6" w:rsidRPr="000E1B48">
        <w:rPr>
          <w:rFonts w:ascii="Times New Roman" w:hAnsi="Times New Roman"/>
          <w:color w:val="0F0F0F"/>
          <w:spacing w:val="8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сформированы,</w:t>
      </w:r>
      <w:r w:rsidR="006306B6" w:rsidRPr="000E1B48">
        <w:rPr>
          <w:rFonts w:ascii="Times New Roman" w:hAnsi="Times New Roman"/>
          <w:color w:val="0F0F0F"/>
          <w:spacing w:val="27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отправлены</w:t>
      </w:r>
      <w:r w:rsidR="006306B6" w:rsidRPr="000E1B48">
        <w:rPr>
          <w:rFonts w:ascii="Times New Roman" w:hAnsi="Times New Roman"/>
          <w:color w:val="0F0F0F"/>
          <w:spacing w:val="15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и</w:t>
      </w:r>
      <w:r w:rsidR="006306B6" w:rsidRPr="000E1B48">
        <w:rPr>
          <w:rFonts w:ascii="Times New Roman" w:hAnsi="Times New Roman"/>
          <w:color w:val="0F0F0F"/>
          <w:spacing w:val="-3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получены</w:t>
      </w:r>
      <w:r w:rsidRPr="000E1B48">
        <w:rPr>
          <w:rFonts w:ascii="Times New Roman" w:hAnsi="Times New Roman"/>
          <w:color w:val="0F0F0F"/>
          <w:sz w:val="24"/>
          <w:szCs w:val="24"/>
        </w:rPr>
        <w:t>;</w:t>
      </w:r>
    </w:p>
    <w:p w:rsidR="006306B6" w:rsidRPr="000E1B48" w:rsidRDefault="00F90908" w:rsidP="00F90908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b/>
          <w:color w:val="0F0F0F"/>
          <w:w w:val="105"/>
          <w:sz w:val="24"/>
          <w:szCs w:val="24"/>
        </w:rPr>
      </w:pPr>
      <w:r w:rsidRPr="000E1B48">
        <w:rPr>
          <w:rFonts w:ascii="Times New Roman" w:hAnsi="Times New Roman"/>
          <w:color w:val="0F0F0F"/>
          <w:sz w:val="24"/>
          <w:szCs w:val="24"/>
        </w:rPr>
        <w:t>б) с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рок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хранения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электронных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документов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определяется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в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тех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же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pacing w:val="-1"/>
          <w:sz w:val="24"/>
          <w:szCs w:val="24"/>
        </w:rPr>
        <w:t xml:space="preserve">временных рамках, как и аналогичный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 xml:space="preserve">вид </w:t>
      </w:r>
      <w:proofErr w:type="gramStart"/>
      <w:r w:rsidR="006306B6" w:rsidRPr="000E1B48">
        <w:rPr>
          <w:rFonts w:ascii="Times New Roman" w:hAnsi="Times New Roman"/>
          <w:color w:val="0F0F0F"/>
          <w:sz w:val="24"/>
          <w:szCs w:val="24"/>
        </w:rPr>
        <w:t>документа</w:t>
      </w:r>
      <w:proofErr w:type="gramEnd"/>
      <w:r w:rsidR="006306B6" w:rsidRPr="000E1B48">
        <w:rPr>
          <w:rFonts w:ascii="Times New Roman" w:hAnsi="Times New Roman"/>
          <w:color w:val="0F0F0F"/>
          <w:sz w:val="24"/>
          <w:szCs w:val="24"/>
        </w:rPr>
        <w:t xml:space="preserve"> в бумажном виде исходя</w:t>
      </w:r>
      <w:r w:rsidR="006306B6" w:rsidRPr="000E1B48">
        <w:rPr>
          <w:rFonts w:ascii="Times New Roman" w:hAnsi="Times New Roman"/>
          <w:color w:val="0F0F0F"/>
          <w:spacing w:val="-62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из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номенклатуры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дел</w:t>
      </w:r>
      <w:r w:rsidRPr="000E1B48">
        <w:rPr>
          <w:rFonts w:ascii="Times New Roman" w:hAnsi="Times New Roman"/>
          <w:color w:val="0F0F0F"/>
          <w:sz w:val="24"/>
          <w:szCs w:val="24"/>
        </w:rPr>
        <w:t>, в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случае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отсутствия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вида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документа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в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номенклатуре</w:t>
      </w:r>
      <w:r w:rsidR="006306B6" w:rsidRPr="000E1B48">
        <w:rPr>
          <w:rFonts w:ascii="Times New Roman" w:hAnsi="Times New Roman"/>
          <w:color w:val="0F0F0F"/>
          <w:spacing w:val="24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дел</w:t>
      </w:r>
      <w:r w:rsidR="006306B6" w:rsidRPr="000E1B48">
        <w:rPr>
          <w:rFonts w:ascii="Times New Roman" w:hAnsi="Times New Roman"/>
          <w:color w:val="0F0F0F"/>
          <w:spacing w:val="2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срок</w:t>
      </w:r>
      <w:r w:rsidR="006306B6" w:rsidRPr="000E1B48">
        <w:rPr>
          <w:rFonts w:ascii="Times New Roman" w:hAnsi="Times New Roman"/>
          <w:color w:val="0F0F0F"/>
          <w:spacing w:val="4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хранения</w:t>
      </w:r>
      <w:r w:rsidR="006306B6" w:rsidRPr="000E1B48">
        <w:rPr>
          <w:rFonts w:ascii="Times New Roman" w:hAnsi="Times New Roman"/>
          <w:color w:val="0F0F0F"/>
          <w:spacing w:val="8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232323"/>
          <w:sz w:val="24"/>
          <w:szCs w:val="24"/>
        </w:rPr>
        <w:t>-</w:t>
      </w:r>
      <w:r w:rsidR="006306B6" w:rsidRPr="000E1B48">
        <w:rPr>
          <w:rFonts w:ascii="Times New Roman" w:hAnsi="Times New Roman"/>
          <w:color w:val="232323"/>
          <w:spacing w:val="6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до</w:t>
      </w:r>
      <w:r w:rsidR="006306B6" w:rsidRPr="000E1B48">
        <w:rPr>
          <w:rFonts w:ascii="Times New Roman" w:hAnsi="Times New Roman"/>
          <w:color w:val="0F0F0F"/>
          <w:spacing w:val="-5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минования</w:t>
      </w:r>
      <w:r w:rsidR="006306B6" w:rsidRPr="000E1B48">
        <w:rPr>
          <w:rFonts w:ascii="Times New Roman" w:hAnsi="Times New Roman"/>
          <w:color w:val="0F0F0F"/>
          <w:spacing w:val="17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надобности</w:t>
      </w:r>
      <w:r w:rsidRPr="000E1B48">
        <w:rPr>
          <w:rFonts w:ascii="Times New Roman" w:hAnsi="Times New Roman"/>
          <w:color w:val="0F0F0F"/>
          <w:sz w:val="24"/>
          <w:szCs w:val="24"/>
        </w:rPr>
        <w:t>;</w:t>
      </w:r>
    </w:p>
    <w:p w:rsidR="006306B6" w:rsidRPr="000E1B48" w:rsidRDefault="00F90908" w:rsidP="00F90908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b/>
          <w:color w:val="0F0F0F"/>
          <w:w w:val="105"/>
          <w:sz w:val="24"/>
          <w:szCs w:val="24"/>
        </w:rPr>
      </w:pPr>
      <w:r w:rsidRPr="000E1B48">
        <w:rPr>
          <w:rFonts w:ascii="Times New Roman" w:hAnsi="Times New Roman"/>
          <w:color w:val="0F0F0F"/>
          <w:sz w:val="24"/>
          <w:szCs w:val="24"/>
        </w:rPr>
        <w:t>в) о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бязанности</w:t>
      </w:r>
      <w:r w:rsidR="006306B6" w:rsidRPr="000E1B48">
        <w:rPr>
          <w:rFonts w:ascii="Times New Roman" w:hAnsi="Times New Roman"/>
          <w:color w:val="0F0F0F"/>
          <w:spacing w:val="19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хранения</w:t>
      </w:r>
      <w:r w:rsidR="006306B6" w:rsidRPr="000E1B48">
        <w:rPr>
          <w:rFonts w:ascii="Times New Roman" w:hAnsi="Times New Roman"/>
          <w:color w:val="0F0F0F"/>
          <w:spacing w:val="19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232323"/>
          <w:sz w:val="24"/>
          <w:szCs w:val="24"/>
        </w:rPr>
        <w:t>электронных</w:t>
      </w:r>
      <w:r w:rsidR="006306B6" w:rsidRPr="000E1B48">
        <w:rPr>
          <w:rFonts w:ascii="Times New Roman" w:hAnsi="Times New Roman"/>
          <w:color w:val="232323"/>
          <w:spacing w:val="14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документов</w:t>
      </w:r>
      <w:r w:rsidR="006306B6" w:rsidRPr="000E1B48">
        <w:rPr>
          <w:rFonts w:ascii="Times New Roman" w:hAnsi="Times New Roman"/>
          <w:color w:val="0F0F0F"/>
          <w:spacing w:val="19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возлагаются на</w:t>
      </w:r>
      <w:r w:rsidR="0085650A" w:rsidRPr="000E1B48">
        <w:rPr>
          <w:rFonts w:ascii="Times New Roman" w:hAnsi="Times New Roman"/>
          <w:color w:val="0F0F0F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pacing w:val="-62"/>
          <w:sz w:val="24"/>
          <w:szCs w:val="24"/>
        </w:rPr>
        <w:t xml:space="preserve">   </w:t>
      </w:r>
      <w:r w:rsidRPr="000E1B48">
        <w:rPr>
          <w:rFonts w:ascii="Times New Roman" w:hAnsi="Times New Roman"/>
          <w:color w:val="0F0F0F"/>
          <w:spacing w:val="-62"/>
          <w:sz w:val="24"/>
          <w:szCs w:val="24"/>
        </w:rPr>
        <w:t xml:space="preserve">         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сотрудников</w:t>
      </w:r>
      <w:r w:rsidRPr="000E1B48">
        <w:rPr>
          <w:rFonts w:ascii="Times New Roman" w:hAnsi="Times New Roman"/>
          <w:color w:val="0F0F0F"/>
          <w:sz w:val="24"/>
          <w:szCs w:val="24"/>
        </w:rPr>
        <w:t xml:space="preserve"> учреждений;</w:t>
      </w:r>
    </w:p>
    <w:p w:rsidR="006306B6" w:rsidRPr="000E1B48" w:rsidRDefault="00706A7C" w:rsidP="00706A7C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b/>
          <w:color w:val="0F0F0F"/>
          <w:w w:val="105"/>
          <w:sz w:val="24"/>
          <w:szCs w:val="24"/>
        </w:rPr>
      </w:pPr>
      <w:r w:rsidRPr="000E1B48">
        <w:rPr>
          <w:rFonts w:ascii="Times New Roman" w:hAnsi="Times New Roman"/>
          <w:color w:val="0F0F0F"/>
          <w:sz w:val="24"/>
          <w:szCs w:val="24"/>
        </w:rPr>
        <w:t>г) о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ригинал документов остается на хранени</w:t>
      </w:r>
      <w:r w:rsidRPr="000E1B48">
        <w:rPr>
          <w:rFonts w:ascii="Times New Roman" w:hAnsi="Times New Roman"/>
          <w:color w:val="0F0F0F"/>
          <w:sz w:val="24"/>
          <w:szCs w:val="24"/>
        </w:rPr>
        <w:t>е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 xml:space="preserve"> </w:t>
      </w:r>
      <w:r w:rsidRPr="000E1B48">
        <w:rPr>
          <w:rFonts w:ascii="Times New Roman" w:hAnsi="Times New Roman"/>
          <w:color w:val="0F0F0F"/>
          <w:sz w:val="24"/>
          <w:szCs w:val="24"/>
        </w:rPr>
        <w:t>у отправителя документа;</w:t>
      </w:r>
    </w:p>
    <w:p w:rsidR="006306B6" w:rsidRPr="000E1B48" w:rsidRDefault="00706A7C" w:rsidP="00706A7C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b/>
          <w:color w:val="0F0F0F"/>
          <w:w w:val="105"/>
          <w:sz w:val="24"/>
          <w:szCs w:val="24"/>
        </w:rPr>
      </w:pPr>
      <w:proofErr w:type="spellStart"/>
      <w:r w:rsidRPr="000E1B48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E1B48">
        <w:rPr>
          <w:rFonts w:ascii="Times New Roman" w:hAnsi="Times New Roman"/>
          <w:color w:val="000000"/>
          <w:sz w:val="24"/>
          <w:szCs w:val="24"/>
        </w:rPr>
        <w:t>) х</w:t>
      </w:r>
      <w:r w:rsidR="006306B6" w:rsidRPr="000E1B48">
        <w:rPr>
          <w:rFonts w:ascii="Times New Roman" w:hAnsi="Times New Roman"/>
          <w:color w:val="000000"/>
          <w:sz w:val="24"/>
          <w:szCs w:val="24"/>
        </w:rPr>
        <w:t xml:space="preserve">ранение электронных документов </w:t>
      </w:r>
      <w:r w:rsidRPr="000E1B48">
        <w:rPr>
          <w:rFonts w:ascii="Times New Roman" w:hAnsi="Times New Roman"/>
          <w:color w:val="000000"/>
          <w:sz w:val="24"/>
          <w:szCs w:val="24"/>
        </w:rPr>
        <w:t xml:space="preserve">в ЦБ </w:t>
      </w:r>
      <w:r w:rsidR="006306B6" w:rsidRPr="000E1B48">
        <w:rPr>
          <w:rFonts w:ascii="Times New Roman" w:hAnsi="Times New Roman"/>
          <w:color w:val="000000"/>
          <w:sz w:val="24"/>
          <w:szCs w:val="24"/>
        </w:rPr>
        <w:t>осуществляется на SMB сервере в папке «Архив» (</w:t>
      </w:r>
      <w:hyperlink r:id="rId11" w:history="1">
        <w:r w:rsidR="006306B6" w:rsidRPr="000E1B48">
          <w:rPr>
            <w:rStyle w:val="a4"/>
            <w:rFonts w:ascii="Times New Roman" w:hAnsi="Times New Roman"/>
            <w:sz w:val="24"/>
            <w:szCs w:val="24"/>
          </w:rPr>
          <w:t>\\uo-</w:t>
        </w:r>
        <w:r w:rsidR="006306B6" w:rsidRPr="000E1B48">
          <w:rPr>
            <w:rStyle w:val="a4"/>
            <w:rFonts w:ascii="Times New Roman" w:hAnsi="Times New Roman"/>
            <w:sz w:val="24"/>
            <w:szCs w:val="24"/>
          </w:rPr>
          <w:lastRenderedPageBreak/>
          <w:t>01360405\Архив</w:t>
        </w:r>
      </w:hyperlink>
      <w:r w:rsidR="006306B6" w:rsidRPr="000E1B48">
        <w:rPr>
          <w:rFonts w:ascii="Times New Roman" w:hAnsi="Times New Roman"/>
          <w:color w:val="000000"/>
          <w:sz w:val="24"/>
          <w:szCs w:val="24"/>
        </w:rPr>
        <w:t>)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 xml:space="preserve">. </w:t>
      </w:r>
    </w:p>
    <w:p w:rsidR="006306B6" w:rsidRPr="000E1B48" w:rsidRDefault="00706A7C" w:rsidP="00706A7C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b/>
          <w:color w:val="0F0F0F"/>
          <w:w w:val="105"/>
          <w:sz w:val="24"/>
          <w:szCs w:val="24"/>
        </w:rPr>
      </w:pPr>
      <w:r w:rsidRPr="000E1B48">
        <w:rPr>
          <w:rFonts w:ascii="Times New Roman" w:hAnsi="Times New Roman"/>
          <w:color w:val="0F0F0F"/>
          <w:sz w:val="24"/>
          <w:szCs w:val="24"/>
        </w:rPr>
        <w:t>е) э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лектронные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архивы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подлежат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защите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от</w:t>
      </w:r>
      <w:r w:rsidR="006306B6" w:rsidRPr="000E1B48">
        <w:rPr>
          <w:rFonts w:ascii="Times New Roman" w:hAnsi="Times New Roman"/>
          <w:color w:val="0F0F0F"/>
          <w:spacing w:val="1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несанкционированного</w:t>
      </w:r>
      <w:r w:rsidR="006306B6" w:rsidRPr="000E1B48">
        <w:rPr>
          <w:rFonts w:ascii="Times New Roman" w:hAnsi="Times New Roman"/>
          <w:color w:val="0F0F0F"/>
          <w:spacing w:val="-62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доступа,</w:t>
      </w:r>
      <w:r w:rsidR="006306B6" w:rsidRPr="000E1B48">
        <w:rPr>
          <w:rFonts w:ascii="Times New Roman" w:hAnsi="Times New Roman"/>
          <w:color w:val="0F0F0F"/>
          <w:spacing w:val="10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непреднамеренного</w:t>
      </w:r>
      <w:r w:rsidR="006306B6" w:rsidRPr="000E1B48">
        <w:rPr>
          <w:rFonts w:ascii="Times New Roman" w:hAnsi="Times New Roman"/>
          <w:color w:val="0F0F0F"/>
          <w:spacing w:val="-6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уничтожения</w:t>
      </w:r>
      <w:r w:rsidR="006306B6" w:rsidRPr="000E1B48">
        <w:rPr>
          <w:rFonts w:ascii="Times New Roman" w:hAnsi="Times New Roman"/>
          <w:color w:val="0F0F0F"/>
          <w:spacing w:val="25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и</w:t>
      </w:r>
      <w:r w:rsidR="006306B6" w:rsidRPr="000E1B48">
        <w:rPr>
          <w:rFonts w:ascii="Times New Roman" w:hAnsi="Times New Roman"/>
          <w:color w:val="0F0F0F"/>
          <w:spacing w:val="3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>(или)</w:t>
      </w:r>
      <w:r w:rsidR="006306B6" w:rsidRPr="000E1B48">
        <w:rPr>
          <w:rFonts w:ascii="Times New Roman" w:hAnsi="Times New Roman"/>
          <w:color w:val="0F0F0F"/>
          <w:spacing w:val="6"/>
          <w:sz w:val="24"/>
          <w:szCs w:val="24"/>
        </w:rPr>
        <w:t xml:space="preserve"> </w:t>
      </w:r>
      <w:r w:rsidR="006306B6" w:rsidRPr="000E1B48">
        <w:rPr>
          <w:rFonts w:ascii="Times New Roman" w:hAnsi="Times New Roman"/>
          <w:color w:val="0F0F0F"/>
          <w:sz w:val="24"/>
          <w:szCs w:val="24"/>
        </w:rPr>
        <w:t xml:space="preserve">искажения. </w:t>
      </w:r>
      <w:bookmarkStart w:id="0" w:name="_GoBack"/>
      <w:bookmarkEnd w:id="0"/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8</w:t>
      </w:r>
      <w:r w:rsidR="001C1844" w:rsidRPr="000E1B48">
        <w:t>. К организационным мероприятиям относятся: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а) контроль выполнения требований нормативных документов, регламентирующих обеспечение защиты информации;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б) определение должностных лиц участников электронного документооборота, ответственных за обеспечение информационной безопасности;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в) установление порядка резервного копирования, восстановления и архивирования баз данных, а также порядка обновления антивирусных баз;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r w:rsidRPr="000E1B48">
        <w:t>г) установление порядка допуска для проведения ремонтно-восстановительных работ программно-технических средств;</w:t>
      </w:r>
    </w:p>
    <w:p w:rsidR="001C1844" w:rsidRPr="000E1B48" w:rsidRDefault="001C1844" w:rsidP="001C1844">
      <w:pPr>
        <w:pStyle w:val="ConsPlusNormal"/>
        <w:spacing w:before="240"/>
        <w:ind w:firstLine="540"/>
        <w:jc w:val="both"/>
      </w:pPr>
      <w:proofErr w:type="spellStart"/>
      <w:r w:rsidRPr="000E1B48">
        <w:t>д</w:t>
      </w:r>
      <w:proofErr w:type="spellEnd"/>
      <w:r w:rsidRPr="000E1B48">
        <w:t>) организация режимных мероприятий в отношении помещений, в которых размещены узлы участников электронного документооборота, и технических средств этих узлов.</w:t>
      </w:r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9</w:t>
      </w:r>
      <w:r w:rsidR="001C1844" w:rsidRPr="000E1B48">
        <w:t xml:space="preserve">. Ответственность за надлежащее и своевременное выполнение настоящего Положения несет руководитель каждого </w:t>
      </w:r>
      <w:r w:rsidR="00DD3B4E" w:rsidRPr="000E1B48">
        <w:t>Учреждения</w:t>
      </w:r>
      <w:r w:rsidR="001C1844" w:rsidRPr="000E1B48">
        <w:t>.</w:t>
      </w:r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10</w:t>
      </w:r>
      <w:r w:rsidR="001C1844" w:rsidRPr="000E1B48">
        <w:t>. На каждого сотрудника, использующего СЭД, возлагается персональная ответственность в случае:</w:t>
      </w:r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10</w:t>
      </w:r>
      <w:r w:rsidR="001C1844" w:rsidRPr="000E1B48">
        <w:t>.1. Небрежного, халатного отношения к своим обязанностям.</w:t>
      </w:r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10</w:t>
      </w:r>
      <w:r w:rsidR="001C1844" w:rsidRPr="000E1B48">
        <w:t xml:space="preserve">.2. Неэтичного отношения к другим сотрудникам </w:t>
      </w:r>
      <w:r w:rsidR="00FE1A47" w:rsidRPr="000E1B48">
        <w:t>Учреждений</w:t>
      </w:r>
      <w:r w:rsidR="001C1844" w:rsidRPr="000E1B48">
        <w:t>.</w:t>
      </w:r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10</w:t>
      </w:r>
      <w:r w:rsidR="001C1844" w:rsidRPr="000E1B48">
        <w:t xml:space="preserve">.3. Несоответствия законодательству, локальным нормативным актам </w:t>
      </w:r>
      <w:proofErr w:type="gramStart"/>
      <w:r w:rsidR="001C1844" w:rsidRPr="000E1B48">
        <w:t>оформляемых</w:t>
      </w:r>
      <w:proofErr w:type="gramEnd"/>
      <w:r w:rsidR="001C1844" w:rsidRPr="000E1B48">
        <w:t xml:space="preserve"> ЭД.</w:t>
      </w:r>
    </w:p>
    <w:p w:rsidR="001C1844" w:rsidRPr="000E1B48" w:rsidRDefault="00E230B5" w:rsidP="001C1844">
      <w:pPr>
        <w:pStyle w:val="ConsPlusNormal"/>
        <w:spacing w:before="240"/>
        <w:ind w:firstLine="540"/>
        <w:jc w:val="both"/>
      </w:pPr>
      <w:r w:rsidRPr="000E1B48">
        <w:t>10</w:t>
      </w:r>
      <w:r w:rsidR="001C1844" w:rsidRPr="000E1B48">
        <w:t>.4. Нарушения режимов сохранности ЭД.</w:t>
      </w:r>
    </w:p>
    <w:p w:rsidR="001C1844" w:rsidRDefault="00E230B5" w:rsidP="001C1844">
      <w:pPr>
        <w:pStyle w:val="ConsPlusNormal"/>
        <w:spacing w:before="240"/>
        <w:ind w:firstLine="540"/>
        <w:jc w:val="both"/>
      </w:pPr>
      <w:r w:rsidRPr="000E1B48">
        <w:t>10</w:t>
      </w:r>
      <w:r w:rsidR="001C1844" w:rsidRPr="000E1B48">
        <w:t>.</w:t>
      </w:r>
      <w:r w:rsidRPr="000E1B48">
        <w:t>5.</w:t>
      </w:r>
      <w:r w:rsidR="001C1844" w:rsidRPr="000E1B48">
        <w:t xml:space="preserve"> Иная ответственность сотрудников устанавливается должностными инструкциями.</w:t>
      </w:r>
    </w:p>
    <w:p w:rsidR="001C1844" w:rsidRDefault="001C1844" w:rsidP="001C1844">
      <w:pPr>
        <w:pStyle w:val="ConsPlusNormal"/>
        <w:ind w:firstLine="540"/>
        <w:jc w:val="both"/>
      </w:pPr>
    </w:p>
    <w:p w:rsidR="001C1844" w:rsidRDefault="001C1844" w:rsidP="001C1844">
      <w:pPr>
        <w:pStyle w:val="ConsPlusNormal"/>
        <w:ind w:firstLine="540"/>
        <w:jc w:val="both"/>
      </w:pPr>
    </w:p>
    <w:p w:rsidR="003F10C9" w:rsidRPr="00586168" w:rsidRDefault="003F10C9" w:rsidP="000E4B82">
      <w:pPr>
        <w:rPr>
          <w:rFonts w:ascii="Times New Roman" w:hAnsi="Times New Roman"/>
          <w:sz w:val="24"/>
          <w:szCs w:val="24"/>
        </w:rPr>
      </w:pPr>
    </w:p>
    <w:sectPr w:rsidR="003F10C9" w:rsidRPr="00586168" w:rsidSect="0002433B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29BA0FEC"/>
    <w:multiLevelType w:val="hybridMultilevel"/>
    <w:tmpl w:val="1138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2383"/>
    <w:multiLevelType w:val="multilevel"/>
    <w:tmpl w:val="446EBB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0F0F0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F0F0F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F0F0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F0F0F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F0F0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F0F0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F0F0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F0F0F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C1"/>
    <w:rsid w:val="0001058D"/>
    <w:rsid w:val="00016402"/>
    <w:rsid w:val="00022CC1"/>
    <w:rsid w:val="0002433B"/>
    <w:rsid w:val="000410EC"/>
    <w:rsid w:val="000459D6"/>
    <w:rsid w:val="0005532B"/>
    <w:rsid w:val="00090F67"/>
    <w:rsid w:val="0009500B"/>
    <w:rsid w:val="000A5B40"/>
    <w:rsid w:val="000B1ACB"/>
    <w:rsid w:val="000E1B48"/>
    <w:rsid w:val="000E4B82"/>
    <w:rsid w:val="000E6BE5"/>
    <w:rsid w:val="000F02B8"/>
    <w:rsid w:val="000F0B70"/>
    <w:rsid w:val="00110FBF"/>
    <w:rsid w:val="0011377E"/>
    <w:rsid w:val="0013539D"/>
    <w:rsid w:val="0013761F"/>
    <w:rsid w:val="001554C8"/>
    <w:rsid w:val="00155901"/>
    <w:rsid w:val="00161654"/>
    <w:rsid w:val="00167752"/>
    <w:rsid w:val="00186CD4"/>
    <w:rsid w:val="001A6D93"/>
    <w:rsid w:val="001A72E2"/>
    <w:rsid w:val="001C1844"/>
    <w:rsid w:val="001D5729"/>
    <w:rsid w:val="001D6822"/>
    <w:rsid w:val="001E057C"/>
    <w:rsid w:val="00216E7B"/>
    <w:rsid w:val="00240063"/>
    <w:rsid w:val="00243CFC"/>
    <w:rsid w:val="00255AAD"/>
    <w:rsid w:val="0025761D"/>
    <w:rsid w:val="00260FA6"/>
    <w:rsid w:val="0026149E"/>
    <w:rsid w:val="0028025B"/>
    <w:rsid w:val="00287417"/>
    <w:rsid w:val="0029642E"/>
    <w:rsid w:val="002A4D22"/>
    <w:rsid w:val="002A74C3"/>
    <w:rsid w:val="002B3F63"/>
    <w:rsid w:val="002C4587"/>
    <w:rsid w:val="002F006B"/>
    <w:rsid w:val="003071EE"/>
    <w:rsid w:val="00314841"/>
    <w:rsid w:val="00335D1C"/>
    <w:rsid w:val="00345767"/>
    <w:rsid w:val="0037565E"/>
    <w:rsid w:val="003814BB"/>
    <w:rsid w:val="003A5B99"/>
    <w:rsid w:val="003D429C"/>
    <w:rsid w:val="003F10C9"/>
    <w:rsid w:val="00400CE9"/>
    <w:rsid w:val="00402195"/>
    <w:rsid w:val="00403415"/>
    <w:rsid w:val="0040483E"/>
    <w:rsid w:val="004057B6"/>
    <w:rsid w:val="004174DD"/>
    <w:rsid w:val="0045516C"/>
    <w:rsid w:val="00465590"/>
    <w:rsid w:val="004B7393"/>
    <w:rsid w:val="004D5DE2"/>
    <w:rsid w:val="004D76AC"/>
    <w:rsid w:val="004E2240"/>
    <w:rsid w:val="004E3FE0"/>
    <w:rsid w:val="004E6A8F"/>
    <w:rsid w:val="004F6741"/>
    <w:rsid w:val="005050CC"/>
    <w:rsid w:val="0051328C"/>
    <w:rsid w:val="00574827"/>
    <w:rsid w:val="00586168"/>
    <w:rsid w:val="00590218"/>
    <w:rsid w:val="00592324"/>
    <w:rsid w:val="005A4596"/>
    <w:rsid w:val="005C368E"/>
    <w:rsid w:val="005D137D"/>
    <w:rsid w:val="00612F45"/>
    <w:rsid w:val="00615F49"/>
    <w:rsid w:val="00617691"/>
    <w:rsid w:val="006255F3"/>
    <w:rsid w:val="006306B6"/>
    <w:rsid w:val="00637774"/>
    <w:rsid w:val="00652D9B"/>
    <w:rsid w:val="006631FF"/>
    <w:rsid w:val="006A58F5"/>
    <w:rsid w:val="006A6186"/>
    <w:rsid w:val="006A6BC5"/>
    <w:rsid w:val="006B2BE0"/>
    <w:rsid w:val="006C16DC"/>
    <w:rsid w:val="006C650C"/>
    <w:rsid w:val="006D7A14"/>
    <w:rsid w:val="006E7112"/>
    <w:rsid w:val="006F74E6"/>
    <w:rsid w:val="007006EB"/>
    <w:rsid w:val="0070336A"/>
    <w:rsid w:val="00706A7C"/>
    <w:rsid w:val="00706E55"/>
    <w:rsid w:val="007250E3"/>
    <w:rsid w:val="00730BF1"/>
    <w:rsid w:val="0074054B"/>
    <w:rsid w:val="00757D85"/>
    <w:rsid w:val="00785848"/>
    <w:rsid w:val="00790EC7"/>
    <w:rsid w:val="007A6AB2"/>
    <w:rsid w:val="007B040F"/>
    <w:rsid w:val="007C458E"/>
    <w:rsid w:val="007E47B3"/>
    <w:rsid w:val="007E4967"/>
    <w:rsid w:val="0080037B"/>
    <w:rsid w:val="00816D34"/>
    <w:rsid w:val="00821122"/>
    <w:rsid w:val="00822ADB"/>
    <w:rsid w:val="00823328"/>
    <w:rsid w:val="00851459"/>
    <w:rsid w:val="0085650A"/>
    <w:rsid w:val="00883615"/>
    <w:rsid w:val="008A21AE"/>
    <w:rsid w:val="008E2BEF"/>
    <w:rsid w:val="008F5A21"/>
    <w:rsid w:val="0091243A"/>
    <w:rsid w:val="0093069D"/>
    <w:rsid w:val="00931CC7"/>
    <w:rsid w:val="009433C9"/>
    <w:rsid w:val="00955033"/>
    <w:rsid w:val="009902CF"/>
    <w:rsid w:val="00993718"/>
    <w:rsid w:val="009C694B"/>
    <w:rsid w:val="009D552D"/>
    <w:rsid w:val="00A001A6"/>
    <w:rsid w:val="00A110AA"/>
    <w:rsid w:val="00A20D2A"/>
    <w:rsid w:val="00A229C1"/>
    <w:rsid w:val="00A31410"/>
    <w:rsid w:val="00A503A2"/>
    <w:rsid w:val="00A50727"/>
    <w:rsid w:val="00A81A43"/>
    <w:rsid w:val="00A81B13"/>
    <w:rsid w:val="00AC5350"/>
    <w:rsid w:val="00AF0F7C"/>
    <w:rsid w:val="00AF69F3"/>
    <w:rsid w:val="00B1162B"/>
    <w:rsid w:val="00B40564"/>
    <w:rsid w:val="00B44DEB"/>
    <w:rsid w:val="00B47690"/>
    <w:rsid w:val="00B63646"/>
    <w:rsid w:val="00B67F1E"/>
    <w:rsid w:val="00B92E70"/>
    <w:rsid w:val="00BB65EA"/>
    <w:rsid w:val="00BD2381"/>
    <w:rsid w:val="00BF42B9"/>
    <w:rsid w:val="00BF7527"/>
    <w:rsid w:val="00C07601"/>
    <w:rsid w:val="00C07C58"/>
    <w:rsid w:val="00C10FFC"/>
    <w:rsid w:val="00C21B76"/>
    <w:rsid w:val="00C25DEB"/>
    <w:rsid w:val="00C5599D"/>
    <w:rsid w:val="00C72AA2"/>
    <w:rsid w:val="00CD1761"/>
    <w:rsid w:val="00CD2DB3"/>
    <w:rsid w:val="00D15363"/>
    <w:rsid w:val="00D17F66"/>
    <w:rsid w:val="00D53CDA"/>
    <w:rsid w:val="00D6317B"/>
    <w:rsid w:val="00D90D40"/>
    <w:rsid w:val="00DA5141"/>
    <w:rsid w:val="00DB0117"/>
    <w:rsid w:val="00DD3B4E"/>
    <w:rsid w:val="00DE5024"/>
    <w:rsid w:val="00E230B5"/>
    <w:rsid w:val="00E47AFF"/>
    <w:rsid w:val="00E848A8"/>
    <w:rsid w:val="00EA0C1C"/>
    <w:rsid w:val="00EC2904"/>
    <w:rsid w:val="00EF250F"/>
    <w:rsid w:val="00F0504A"/>
    <w:rsid w:val="00F201FA"/>
    <w:rsid w:val="00F2729F"/>
    <w:rsid w:val="00F343CB"/>
    <w:rsid w:val="00F56359"/>
    <w:rsid w:val="00F72233"/>
    <w:rsid w:val="00F90908"/>
    <w:rsid w:val="00F94E6A"/>
    <w:rsid w:val="00FA164C"/>
    <w:rsid w:val="00FB2D5D"/>
    <w:rsid w:val="00FB44EE"/>
    <w:rsid w:val="00FC40FE"/>
    <w:rsid w:val="00FD4E1F"/>
    <w:rsid w:val="00FE1A47"/>
    <w:rsid w:val="00FE78C9"/>
    <w:rsid w:val="00F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14BB"/>
    <w:pPr>
      <w:ind w:left="720"/>
      <w:contextualSpacing/>
    </w:pPr>
  </w:style>
  <w:style w:type="paragraph" w:customStyle="1" w:styleId="ConsPlusNormal">
    <w:name w:val="ConsPlusNormal"/>
    <w:rsid w:val="00F2729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630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160&amp;date=02.12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95&amp;date=02.12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56&amp;date=02.12.2022" TargetMode="External"/><Relationship Id="rId11" Type="http://schemas.openxmlformats.org/officeDocument/2006/relationships/hyperlink" Target="file:///\\uo-01360405\&#1040;&#1088;&#1093;&#1080;&#1074;" TargetMode="External"/><Relationship Id="rId5" Type="http://schemas.openxmlformats.org/officeDocument/2006/relationships/hyperlink" Target="https://login.consultant.ru/link/?req=doc&amp;base=LAW&amp;n=389500&amp;date=02.12.2022&amp;dst=100078&amp;field=134" TargetMode="External"/><Relationship Id="rId10" Type="http://schemas.openxmlformats.org/officeDocument/2006/relationships/hyperlink" Target="https://login.consultant.ru/link/?req=doc&amp;base=LAW&amp;n=182734&amp;date=02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ate=02.12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1255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Кокарева Ольга Владимировна</dc:creator>
  <cp:lastModifiedBy>zabaznova</cp:lastModifiedBy>
  <cp:revision>50</cp:revision>
  <cp:lastPrinted>2022-12-02T09:49:00Z</cp:lastPrinted>
  <dcterms:created xsi:type="dcterms:W3CDTF">2022-07-15T08:03:00Z</dcterms:created>
  <dcterms:modified xsi:type="dcterms:W3CDTF">2023-06-14T10:41:00Z</dcterms:modified>
</cp:coreProperties>
</file>